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“中国政府奖学金来华留学管理信息系统”操作流程</w:t>
      </w:r>
    </w:p>
    <w:p>
      <w:pPr>
        <w:spacing w:line="460" w:lineRule="atLeas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spacing w:line="460" w:lineRule="atLeast"/>
        <w:rPr>
          <w:rStyle w:val="4"/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第1步：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访问以下链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0"/>
          <w:szCs w:val="30"/>
        </w:rPr>
        <w:t>接，点击“中国政府奖学金来华留学管理信息系统”进入申请界面。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/>
      </w:r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 HYPERLINK "http://www.csc.edu.cn/laihua" 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Style w:val="4"/>
          <w:rFonts w:hint="eastAsia" w:ascii="楷体_GB2312" w:hAnsi="楷体_GB2312" w:eastAsia="楷体_GB2312" w:cs="楷体_GB2312"/>
          <w:sz w:val="30"/>
          <w:szCs w:val="30"/>
        </w:rPr>
        <w:t>http://www.csc.edu.cn/studyinchina</w:t>
      </w:r>
      <w:r>
        <w:rPr>
          <w:rStyle w:val="4"/>
          <w:rFonts w:hint="eastAsia" w:ascii="楷体_GB2312" w:hAnsi="楷体_GB2312" w:eastAsia="楷体_GB2312" w:cs="楷体_GB2312"/>
          <w:sz w:val="30"/>
          <w:szCs w:val="30"/>
        </w:rPr>
        <w:fldChar w:fldCharType="end"/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或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/>
      </w:r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 HYPERLINK "http://www.campuschina.org" 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Style w:val="4"/>
          <w:rFonts w:hint="eastAsia" w:ascii="楷体_GB2312" w:hAnsi="楷体_GB2312" w:eastAsia="楷体_GB2312" w:cs="楷体_GB2312"/>
          <w:sz w:val="30"/>
          <w:szCs w:val="30"/>
        </w:rPr>
        <w:t>www.campuschina.org</w:t>
      </w:r>
      <w:r>
        <w:rPr>
          <w:rStyle w:val="4"/>
          <w:rFonts w:hint="eastAsia" w:ascii="楷体_GB2312" w:hAnsi="楷体_GB2312" w:eastAsia="楷体_GB2312" w:cs="楷体_GB2312"/>
          <w:sz w:val="30"/>
          <w:szCs w:val="30"/>
        </w:rPr>
        <w:fldChar w:fldCharType="end"/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第2步：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请仔细阅读“注意事项”，并在完成阅读后点击“下一步”继续您的申请。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第3步：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使用“用户名/注册邮箱”及“密码”登录，新用户请点击“学生注册”。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  <w:u w:val="single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第4步：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填写正确的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“留学项目种类”</w:t>
      </w:r>
      <w:r>
        <w:rPr>
          <w:rFonts w:hint="eastAsia" w:ascii="楷体_GB2312" w:hAnsi="楷体_GB2312" w:eastAsia="楷体_GB2312" w:cs="楷体_GB2312"/>
          <w:sz w:val="30"/>
          <w:szCs w:val="30"/>
        </w:rPr>
        <w:t>及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“受理机构编号”</w:t>
      </w:r>
      <w:r>
        <w:rPr>
          <w:rFonts w:hint="eastAsia" w:ascii="楷体_GB2312" w:hAnsi="楷体_GB2312" w:eastAsia="楷体_GB2312" w:cs="楷体_GB2312"/>
          <w:sz w:val="30"/>
          <w:szCs w:val="30"/>
        </w:rPr>
        <w:t>，</w:t>
      </w:r>
      <w:r>
        <w:rPr>
          <w:rFonts w:hint="eastAsia" w:ascii="楷体_GB2312" w:hAnsi="楷体_GB2312" w:eastAsia="楷体_GB2312" w:cs="楷体_GB2312"/>
          <w:bCs/>
          <w:sz w:val="30"/>
          <w:szCs w:val="30"/>
        </w:rPr>
        <w:t>留学项目种类和</w:t>
      </w:r>
      <w:r>
        <w:rPr>
          <w:rFonts w:hint="eastAsia" w:ascii="楷体_GB2312" w:hAnsi="楷体_GB2312" w:eastAsia="楷体_GB2312" w:cs="楷体_GB2312"/>
          <w:sz w:val="30"/>
          <w:szCs w:val="30"/>
        </w:rPr>
        <w:t>受理机构编号是“中国政府奖学金来华留学管理信息系统”中的必填内容。您的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“留学项目种类”</w:t>
      </w:r>
      <w:r>
        <w:rPr>
          <w:rFonts w:hint="eastAsia" w:ascii="楷体_GB2312" w:hAnsi="楷体_GB2312" w:eastAsia="楷体_GB2312" w:cs="楷体_GB2312"/>
          <w:sz w:val="30"/>
          <w:szCs w:val="30"/>
        </w:rPr>
        <w:t>为：</w:t>
      </w:r>
      <w:r>
        <w:rPr>
          <w:rFonts w:hint="eastAsia" w:ascii="楷体_GB2312" w:hAnsi="楷体_GB2312" w:eastAsia="楷体_GB2312" w:cs="楷体_GB2312"/>
          <w:b/>
          <w:sz w:val="30"/>
          <w:szCs w:val="30"/>
          <w:u w:val="single"/>
        </w:rPr>
        <w:t>A类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，“受理机构编号”</w:t>
      </w:r>
      <w:r>
        <w:rPr>
          <w:rFonts w:hint="eastAsia" w:ascii="楷体_GB2312" w:hAnsi="楷体_GB2312" w:eastAsia="楷体_GB2312" w:cs="楷体_GB2312"/>
          <w:sz w:val="30"/>
          <w:szCs w:val="30"/>
        </w:rPr>
        <w:t>为：3602。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申请人填写后，系统会自动显示所填写的代码代表的受理机构的名称。留学项目种类和受理机构编号存在对应关系，如果填写错误，奖学金受理机构将无法收到在线申请信息。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第5步：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根据页面左侧列表逐一完成所有申请信息的录入并上传补充材料，请确保信息及材料的完整、准确和真实。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如果对“学科门类”有疑问，可从“帮助”菜单下载“专业对照表”。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第6步：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提交申请前请仔细检查各项信息及补充材料。系统中提交的申请材料将作为申请院校确认录取的唯一依据。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第7步：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申请被受理前，申请人可通过点击“撤回并修改申请”对已提交的申请进行修改。申请被撤回修改后，申请人须再次提交，否则该申请将无法被受理。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第8步：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申请提交后，可点击“打印申请”下载并打印申请表。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第9步：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如受理机构要求，请将纸质申请表与其他补充材料提交至受理机构。</w:t>
      </w:r>
    </w:p>
    <w:p>
      <w:pPr>
        <w:spacing w:line="460" w:lineRule="atLeas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60" w:lineRule="atLeast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注意：建议使用火狐或IE 11浏览器，如果使用IE浏览器，请去掉浏览器的“兼容性视图模式”后使用。</w:t>
      </w: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申请人须使用中文或英文完成全部申请信息的填写。</w:t>
      </w: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CE"/>
    <w:rsid w:val="003112CE"/>
    <w:rsid w:val="00755389"/>
    <w:rsid w:val="3C3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6">
    <w:name w:val="标题 1 字符"/>
    <w:basedOn w:val="3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2721</Characters>
  <Lines>22</Lines>
  <Paragraphs>6</Paragraphs>
  <ScaleCrop>false</ScaleCrop>
  <LinksUpToDate>false</LinksUpToDate>
  <CharactersWithSpaces>3192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2018-01-18T09:42:00Z</dcterms:created>
  <dc:creator>FEIZHOU2</dc:creator>
  <cp:lastModifiedBy>Administrator</cp:lastModifiedBy>
  <cp:lastPrinted>2018-02-27T08:23:13Z</cp:lastPrinted>
  <dcterms:modified xsi:type="dcterms:W3CDTF">2018-03-01T03:10:02Z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